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A0" w:rsidRPr="008822A0" w:rsidRDefault="008822A0" w:rsidP="008822A0">
      <w:pPr>
        <w:tabs>
          <w:tab w:val="left" w:pos="709"/>
        </w:tabs>
        <w:ind w:left="5664" w:right="-1"/>
        <w:jc w:val="both"/>
        <w:rPr>
          <w:rFonts w:ascii="Times New Roman" w:hAnsi="Times New Roman" w:cs="Times New Roman"/>
          <w:sz w:val="26"/>
          <w:szCs w:val="26"/>
        </w:rPr>
      </w:pPr>
      <w:r w:rsidRPr="008822A0">
        <w:rPr>
          <w:rFonts w:ascii="Times New Roman" w:hAnsi="Times New Roman" w:cs="Times New Roman"/>
          <w:sz w:val="26"/>
          <w:szCs w:val="26"/>
        </w:rPr>
        <w:t>Приложение № 2 к извещению о        проведен</w:t>
      </w:r>
      <w:proofErr w:type="gramStart"/>
      <w:r w:rsidRPr="008822A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8822A0">
        <w:rPr>
          <w:rFonts w:ascii="Times New Roman" w:hAnsi="Times New Roman" w:cs="Times New Roman"/>
          <w:sz w:val="26"/>
          <w:szCs w:val="26"/>
        </w:rPr>
        <w:t xml:space="preserve">кциона, утвержденного постановлением администрации Партизанского городского округа от 02 марта 2022г. № 306-па  </w:t>
      </w:r>
    </w:p>
    <w:p w:rsidR="008822A0" w:rsidRDefault="008822A0" w:rsidP="008822A0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8822A0" w:rsidRDefault="008822A0" w:rsidP="008822A0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8822A0" w:rsidRDefault="008822A0" w:rsidP="008822A0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8822A0" w:rsidRDefault="008822A0" w:rsidP="008822A0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8822A0" w:rsidRDefault="008822A0" w:rsidP="008822A0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8822A0" w:rsidRDefault="008822A0" w:rsidP="008822A0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8822A0" w:rsidRDefault="008822A0" w:rsidP="008822A0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8822A0" w:rsidRDefault="008822A0" w:rsidP="008822A0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8822A0" w:rsidRDefault="008822A0" w:rsidP="008822A0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8822A0" w:rsidRDefault="008822A0" w:rsidP="008822A0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8822A0" w:rsidRDefault="008822A0" w:rsidP="008822A0">
      <w:pPr>
        <w:ind w:left="3360"/>
        <w:rPr>
          <w:sz w:val="26"/>
          <w:szCs w:val="26"/>
        </w:rPr>
      </w:pPr>
    </w:p>
    <w:p w:rsidR="008822A0" w:rsidRDefault="008822A0" w:rsidP="008822A0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                    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8822A0" w:rsidRDefault="008822A0" w:rsidP="008822A0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8822A0" w:rsidRDefault="008822A0" w:rsidP="008822A0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8822A0" w:rsidRDefault="008822A0" w:rsidP="008822A0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               средства перечисляются платежным поручением согласно реквизитам, указанным в              настоящем Договоре. </w:t>
      </w:r>
    </w:p>
    <w:p w:rsidR="008822A0" w:rsidRDefault="008822A0" w:rsidP="008822A0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8822A0" w:rsidRDefault="008822A0" w:rsidP="008822A0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8822A0" w:rsidRDefault="008822A0" w:rsidP="008822A0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 xml:space="preserve">: Управление Федерального казначейства по Приморскому краю (управление экономики и </w:t>
      </w:r>
      <w:r>
        <w:rPr>
          <w:b/>
          <w:sz w:val="26"/>
          <w:szCs w:val="26"/>
        </w:rPr>
        <w:lastRenderedPageBreak/>
        <w:t>собственности              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8822A0" w:rsidRDefault="008822A0" w:rsidP="008822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8822A0" w:rsidRDefault="008822A0" w:rsidP="008822A0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8822A0" w:rsidRDefault="008822A0" w:rsidP="008822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8822A0" w:rsidRDefault="008822A0" w:rsidP="008822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8822A0" w:rsidRDefault="008822A0" w:rsidP="008822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8822A0" w:rsidRDefault="008822A0" w:rsidP="008822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имущественных отношений управления экономики и собственности администрации Партизанского городского округа в 10-дневный срок. </w:t>
      </w:r>
      <w:proofErr w:type="gramStart"/>
      <w:r>
        <w:rPr>
          <w:sz w:val="26"/>
          <w:szCs w:val="26"/>
        </w:rPr>
        <w:t xml:space="preserve">При неисполнении данного условия вся корреспонденция, адресованная на прежний адрес Арендатора, считается отправленной надлежащим </w:t>
      </w:r>
      <w:proofErr w:type="gramEnd"/>
    </w:p>
    <w:p w:rsidR="008822A0" w:rsidRDefault="008822A0" w:rsidP="008822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8822A0" w:rsidRDefault="008822A0" w:rsidP="008822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8822A0" w:rsidRDefault="008822A0" w:rsidP="008822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8822A0" w:rsidRDefault="008822A0" w:rsidP="008822A0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8822A0" w:rsidRDefault="008822A0" w:rsidP="008822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8822A0" w:rsidRDefault="008822A0" w:rsidP="008822A0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8822A0" w:rsidRDefault="008822A0" w:rsidP="008822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8822A0" w:rsidRDefault="008822A0" w:rsidP="008822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8822A0" w:rsidRDefault="008822A0" w:rsidP="008822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8822A0" w:rsidRDefault="008822A0" w:rsidP="008822A0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Участка.</w:t>
      </w:r>
    </w:p>
    <w:p w:rsidR="008822A0" w:rsidRDefault="008822A0" w:rsidP="008822A0">
      <w:pPr>
        <w:tabs>
          <w:tab w:val="left" w:pos="2760"/>
        </w:tabs>
        <w:jc w:val="both"/>
        <w:rPr>
          <w:sz w:val="26"/>
          <w:szCs w:val="26"/>
        </w:rPr>
      </w:pPr>
    </w:p>
    <w:p w:rsidR="008822A0" w:rsidRDefault="008822A0" w:rsidP="008822A0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8822A0" w:rsidRDefault="008822A0" w:rsidP="008822A0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8822A0" w:rsidRDefault="008822A0" w:rsidP="008822A0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8822A0" w:rsidRDefault="008822A0" w:rsidP="008822A0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8822A0" w:rsidRDefault="008822A0" w:rsidP="008822A0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8822A0" w:rsidRDefault="008822A0" w:rsidP="008822A0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8822A0" w:rsidRDefault="008822A0" w:rsidP="008822A0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8822A0" w:rsidRDefault="008822A0" w:rsidP="008822A0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8822A0" w:rsidRDefault="008822A0" w:rsidP="008822A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22A0" w:rsidRDefault="008822A0" w:rsidP="008822A0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8822A0" w:rsidRDefault="008822A0" w:rsidP="008822A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8822A0" w:rsidRDefault="008822A0" w:rsidP="008822A0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8822A0" w:rsidRDefault="008822A0" w:rsidP="008822A0">
      <w:pPr>
        <w:rPr>
          <w:szCs w:val="28"/>
        </w:rPr>
      </w:pPr>
    </w:p>
    <w:p w:rsidR="008822A0" w:rsidRDefault="008822A0" w:rsidP="008822A0">
      <w:pPr>
        <w:rPr>
          <w:szCs w:val="28"/>
        </w:rPr>
      </w:pPr>
    </w:p>
    <w:p w:rsidR="008822A0" w:rsidRDefault="008822A0" w:rsidP="008822A0">
      <w:pPr>
        <w:rPr>
          <w:szCs w:val="28"/>
        </w:rPr>
      </w:pPr>
    </w:p>
    <w:p w:rsidR="008822A0" w:rsidRDefault="008822A0" w:rsidP="008822A0">
      <w:pPr>
        <w:rPr>
          <w:szCs w:val="28"/>
        </w:rPr>
      </w:pPr>
    </w:p>
    <w:p w:rsidR="008822A0" w:rsidRDefault="008822A0" w:rsidP="008822A0">
      <w:pPr>
        <w:rPr>
          <w:szCs w:val="28"/>
        </w:rPr>
      </w:pPr>
    </w:p>
    <w:p w:rsidR="008822A0" w:rsidRDefault="008822A0" w:rsidP="008822A0">
      <w:pPr>
        <w:rPr>
          <w:szCs w:val="28"/>
        </w:rPr>
      </w:pPr>
    </w:p>
    <w:p w:rsidR="008822A0" w:rsidRDefault="008822A0" w:rsidP="008822A0">
      <w:pPr>
        <w:rPr>
          <w:szCs w:val="28"/>
        </w:rPr>
      </w:pPr>
    </w:p>
    <w:p w:rsidR="008822A0" w:rsidRDefault="008822A0" w:rsidP="008822A0">
      <w:pPr>
        <w:rPr>
          <w:szCs w:val="28"/>
        </w:rPr>
      </w:pPr>
    </w:p>
    <w:p w:rsidR="008822A0" w:rsidRDefault="008822A0" w:rsidP="008822A0">
      <w:pPr>
        <w:rPr>
          <w:szCs w:val="28"/>
        </w:rPr>
      </w:pPr>
    </w:p>
    <w:p w:rsidR="008822A0" w:rsidRDefault="008822A0" w:rsidP="008822A0">
      <w:pPr>
        <w:rPr>
          <w:szCs w:val="28"/>
        </w:rPr>
      </w:pPr>
    </w:p>
    <w:p w:rsidR="008822A0" w:rsidRDefault="008822A0" w:rsidP="008822A0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8822A0" w:rsidRDefault="008822A0" w:rsidP="008822A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8822A0" w:rsidRDefault="008822A0" w:rsidP="008822A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8822A0" w:rsidRDefault="008822A0" w:rsidP="008822A0">
      <w:pPr>
        <w:rPr>
          <w:szCs w:val="28"/>
        </w:rPr>
      </w:pPr>
    </w:p>
    <w:p w:rsidR="008822A0" w:rsidRDefault="008822A0" w:rsidP="008822A0">
      <w:pPr>
        <w:rPr>
          <w:szCs w:val="28"/>
        </w:rPr>
      </w:pPr>
    </w:p>
    <w:p w:rsidR="008822A0" w:rsidRDefault="008822A0" w:rsidP="008822A0">
      <w:pPr>
        <w:rPr>
          <w:szCs w:val="28"/>
        </w:rPr>
      </w:pPr>
    </w:p>
    <w:p w:rsidR="008822A0" w:rsidRDefault="008822A0" w:rsidP="008822A0">
      <w:pPr>
        <w:rPr>
          <w:szCs w:val="28"/>
        </w:rPr>
      </w:pPr>
    </w:p>
    <w:p w:rsidR="008822A0" w:rsidRDefault="008822A0" w:rsidP="008822A0">
      <w:pPr>
        <w:rPr>
          <w:szCs w:val="28"/>
        </w:rPr>
      </w:pPr>
    </w:p>
    <w:p w:rsidR="008822A0" w:rsidRDefault="008822A0" w:rsidP="008822A0">
      <w:pPr>
        <w:jc w:val="center"/>
        <w:rPr>
          <w:szCs w:val="28"/>
        </w:rPr>
      </w:pPr>
      <w:r>
        <w:rPr>
          <w:szCs w:val="28"/>
        </w:rPr>
        <w:t>Акт</w:t>
      </w:r>
    </w:p>
    <w:p w:rsidR="008822A0" w:rsidRDefault="008822A0" w:rsidP="008822A0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8822A0" w:rsidRDefault="008822A0" w:rsidP="008822A0">
      <w:pPr>
        <w:jc w:val="center"/>
        <w:rPr>
          <w:szCs w:val="28"/>
        </w:rPr>
      </w:pPr>
    </w:p>
    <w:p w:rsidR="008822A0" w:rsidRDefault="008822A0" w:rsidP="008822A0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8822A0" w:rsidRDefault="008822A0" w:rsidP="008822A0">
      <w:pPr>
        <w:jc w:val="both"/>
        <w:rPr>
          <w:szCs w:val="28"/>
        </w:rPr>
      </w:pPr>
    </w:p>
    <w:p w:rsidR="008822A0" w:rsidRDefault="008822A0" w:rsidP="008822A0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                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8822A0" w:rsidRDefault="008822A0" w:rsidP="008822A0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8822A0" w:rsidRDefault="008822A0" w:rsidP="008822A0">
      <w:pPr>
        <w:jc w:val="both"/>
        <w:rPr>
          <w:szCs w:val="28"/>
        </w:rPr>
      </w:pPr>
    </w:p>
    <w:p w:rsidR="008822A0" w:rsidRDefault="008822A0" w:rsidP="008822A0">
      <w:pPr>
        <w:jc w:val="both"/>
        <w:rPr>
          <w:szCs w:val="28"/>
        </w:rPr>
      </w:pPr>
    </w:p>
    <w:p w:rsidR="008822A0" w:rsidRDefault="008822A0" w:rsidP="008822A0">
      <w:pPr>
        <w:jc w:val="both"/>
        <w:rPr>
          <w:szCs w:val="28"/>
        </w:rPr>
      </w:pPr>
    </w:p>
    <w:p w:rsidR="008822A0" w:rsidRDefault="008822A0" w:rsidP="008822A0">
      <w:pPr>
        <w:jc w:val="both"/>
        <w:rPr>
          <w:szCs w:val="28"/>
        </w:rPr>
      </w:pPr>
    </w:p>
    <w:p w:rsidR="008822A0" w:rsidRDefault="008822A0" w:rsidP="008822A0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8822A0" w:rsidRDefault="008822A0" w:rsidP="008822A0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8822A0" w:rsidRDefault="008822A0" w:rsidP="008822A0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8822A0" w:rsidRDefault="008822A0" w:rsidP="008822A0">
      <w:pPr>
        <w:rPr>
          <w:szCs w:val="28"/>
        </w:rPr>
      </w:pPr>
    </w:p>
    <w:p w:rsidR="008822A0" w:rsidRDefault="008822A0" w:rsidP="008822A0">
      <w:pPr>
        <w:rPr>
          <w:szCs w:val="28"/>
        </w:rPr>
      </w:pPr>
    </w:p>
    <w:p w:rsidR="008822A0" w:rsidRDefault="008822A0" w:rsidP="008822A0">
      <w:pPr>
        <w:rPr>
          <w:szCs w:val="28"/>
        </w:rPr>
      </w:pPr>
    </w:p>
    <w:p w:rsidR="008822A0" w:rsidRDefault="008822A0" w:rsidP="008822A0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8822A0" w:rsidRDefault="008822A0" w:rsidP="008822A0">
      <w:pPr>
        <w:rPr>
          <w:szCs w:val="24"/>
        </w:rPr>
      </w:pPr>
    </w:p>
    <w:p w:rsidR="008822A0" w:rsidRDefault="008822A0" w:rsidP="008822A0">
      <w:pPr>
        <w:jc w:val="both"/>
        <w:rPr>
          <w:b/>
          <w:sz w:val="26"/>
          <w:szCs w:val="26"/>
        </w:rPr>
      </w:pPr>
    </w:p>
    <w:p w:rsidR="00000000" w:rsidRDefault="008822A0"/>
    <w:sectPr w:rsidR="00000000" w:rsidSect="008822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8822A0"/>
    <w:rsid w:val="0088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2A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822A0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822A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2A0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8822A0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8822A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882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8822A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8822A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8822A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8822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1095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2022-03-09T04:48:00Z</dcterms:created>
  <dcterms:modified xsi:type="dcterms:W3CDTF">2022-03-09T04:48:00Z</dcterms:modified>
</cp:coreProperties>
</file>